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2D649" w14:textId="056FBAEB" w:rsidR="009A7747" w:rsidRDefault="009A7747" w:rsidP="009A7747">
      <w:pPr>
        <w:spacing w:after="0" w:line="257" w:lineRule="auto"/>
        <w:jc w:val="center"/>
        <w:rPr>
          <w:rFonts w:ascii="Georgia" w:hAnsi="Georgia"/>
          <w:b/>
          <w:bCs/>
          <w:sz w:val="32"/>
          <w:szCs w:val="32"/>
          <w:lang w:val="bg-BG"/>
        </w:rPr>
      </w:pPr>
      <w:r w:rsidRPr="009A7747">
        <w:rPr>
          <w:rFonts w:ascii="Georgia" w:hAnsi="Georgia"/>
          <w:b/>
          <w:bCs/>
          <w:sz w:val="32"/>
          <w:szCs w:val="32"/>
          <w:lang w:val="bg-BG"/>
        </w:rPr>
        <w:t>Доставен</w:t>
      </w:r>
      <w:r w:rsidR="00722E81">
        <w:rPr>
          <w:rFonts w:ascii="Georgia" w:hAnsi="Georgia"/>
          <w:b/>
          <w:bCs/>
          <w:sz w:val="32"/>
          <w:szCs w:val="32"/>
          <w:lang w:val="bg-BG"/>
        </w:rPr>
        <w:t>а</w:t>
      </w:r>
      <w:r w:rsidRPr="009A7747">
        <w:rPr>
          <w:rFonts w:ascii="Georgia" w:hAnsi="Georgia"/>
          <w:b/>
          <w:bCs/>
          <w:sz w:val="32"/>
          <w:szCs w:val="32"/>
          <w:lang w:val="bg-BG"/>
        </w:rPr>
        <w:t xml:space="preserve"> е специализиран</w:t>
      </w:r>
      <w:r w:rsidR="00722E81">
        <w:rPr>
          <w:rFonts w:ascii="Georgia" w:hAnsi="Georgia"/>
          <w:b/>
          <w:bCs/>
          <w:sz w:val="32"/>
          <w:szCs w:val="32"/>
          <w:lang w:val="bg-BG"/>
        </w:rPr>
        <w:t xml:space="preserve">а техника </w:t>
      </w:r>
      <w:r w:rsidRPr="009A7747">
        <w:rPr>
          <w:rFonts w:ascii="Georgia" w:hAnsi="Georgia"/>
          <w:b/>
          <w:bCs/>
          <w:sz w:val="32"/>
          <w:szCs w:val="32"/>
          <w:lang w:val="bg-BG"/>
        </w:rPr>
        <w:t>по проект за надграждане на капацитета на компостиращата инсталация за нуждите на РСУО за Регион Борово (Бяла, област Русе)</w:t>
      </w:r>
    </w:p>
    <w:p w14:paraId="40C4FD94" w14:textId="77777777" w:rsidR="009A7747" w:rsidRPr="009A7747" w:rsidRDefault="009A7747" w:rsidP="009A7747">
      <w:pPr>
        <w:spacing w:after="0" w:line="257" w:lineRule="auto"/>
        <w:jc w:val="center"/>
        <w:rPr>
          <w:rFonts w:ascii="Georgia" w:hAnsi="Georgia"/>
          <w:b/>
          <w:bCs/>
          <w:sz w:val="32"/>
          <w:szCs w:val="32"/>
          <w:lang w:val="bg-BG"/>
        </w:rPr>
      </w:pPr>
    </w:p>
    <w:p w14:paraId="22DDDED2" w14:textId="77777777" w:rsidR="00722E81" w:rsidRDefault="00722E81" w:rsidP="009A7747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</w:p>
    <w:p w14:paraId="69637CBE" w14:textId="6ED956A5" w:rsidR="009A7747" w:rsidRPr="009A7747" w:rsidRDefault="009A7747" w:rsidP="009A7747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  <w:r w:rsidRPr="009A7747">
        <w:rPr>
          <w:rFonts w:ascii="Georgia" w:hAnsi="Georgia"/>
          <w:sz w:val="24"/>
          <w:szCs w:val="24"/>
          <w:lang w:val="bg-BG"/>
        </w:rPr>
        <w:t xml:space="preserve">В изпълнение на проект № </w:t>
      </w:r>
      <w:r w:rsidRPr="009A7747">
        <w:rPr>
          <w:rFonts w:ascii="Georgia" w:hAnsi="Georgia"/>
          <w:b/>
          <w:bCs/>
          <w:sz w:val="24"/>
          <w:szCs w:val="24"/>
          <w:lang w:val="bg-BG"/>
        </w:rPr>
        <w:t>BG16FFPR002-2.003-0005 „Надграждане на капацитета на компостираща инсталация за разделно събрани биоразградими битови отпадъци за нуждите на РСУО за Регион Борово (Бяла, област Русе)“</w:t>
      </w:r>
      <w:r w:rsidRPr="009A7747">
        <w:rPr>
          <w:rFonts w:ascii="Georgia" w:hAnsi="Georgia"/>
          <w:sz w:val="24"/>
          <w:szCs w:val="24"/>
          <w:lang w:val="bg-BG"/>
        </w:rPr>
        <w:t xml:space="preserve"> беше доставен </w:t>
      </w:r>
      <w:r w:rsidRPr="009A7747">
        <w:rPr>
          <w:rFonts w:ascii="Georgia" w:hAnsi="Georgia"/>
          <w:b/>
          <w:bCs/>
          <w:sz w:val="24"/>
          <w:szCs w:val="24"/>
          <w:lang w:val="bg-BG"/>
        </w:rPr>
        <w:t>телескопичен челен товарач</w:t>
      </w:r>
      <w:r w:rsidRPr="009A7747">
        <w:rPr>
          <w:rFonts w:ascii="Georgia" w:hAnsi="Georgia"/>
          <w:sz w:val="24"/>
          <w:szCs w:val="24"/>
          <w:lang w:val="bg-BG"/>
        </w:rPr>
        <w:t>, който ще подпомага експлоатацията на новото закрито съоръжение за компостиране на разделно събрани зелени и биоразградими битови отпадъци.</w:t>
      </w:r>
    </w:p>
    <w:p w14:paraId="28B57724" w14:textId="77777777" w:rsidR="009A7747" w:rsidRPr="009A7747" w:rsidRDefault="009A7747" w:rsidP="009A7747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  <w:r w:rsidRPr="009A7747">
        <w:rPr>
          <w:rFonts w:ascii="Georgia" w:hAnsi="Georgia"/>
          <w:sz w:val="24"/>
          <w:szCs w:val="24"/>
          <w:lang w:val="bg-BG"/>
        </w:rPr>
        <w:t>Доставената техника е част от предвиденото по проекта специализирано оборудване за подобряване на системата за разделно събиране и оползотворяване на биоразградимите отпадъци в региона.</w:t>
      </w:r>
    </w:p>
    <w:p w14:paraId="54A86C0E" w14:textId="77777777" w:rsidR="009A7747" w:rsidRPr="009A7747" w:rsidRDefault="009A7747" w:rsidP="009A7747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  <w:r w:rsidRPr="009A7747">
        <w:rPr>
          <w:rFonts w:ascii="Georgia" w:hAnsi="Georgia"/>
          <w:sz w:val="24"/>
          <w:szCs w:val="24"/>
          <w:lang w:val="bg-BG"/>
        </w:rPr>
        <w:t xml:space="preserve">Проектът се изпълнява от </w:t>
      </w:r>
      <w:r w:rsidRPr="009A7747">
        <w:rPr>
          <w:rFonts w:ascii="Georgia" w:hAnsi="Georgia"/>
          <w:b/>
          <w:bCs/>
          <w:sz w:val="24"/>
          <w:szCs w:val="24"/>
          <w:lang w:val="bg-BG"/>
        </w:rPr>
        <w:t>Община Бяла</w:t>
      </w:r>
      <w:r w:rsidRPr="009A7747">
        <w:rPr>
          <w:rFonts w:ascii="Georgia" w:hAnsi="Georgia"/>
          <w:sz w:val="24"/>
          <w:szCs w:val="24"/>
          <w:lang w:val="bg-BG"/>
        </w:rPr>
        <w:t xml:space="preserve"> в партньорство с общините </w:t>
      </w:r>
      <w:r w:rsidRPr="009A7747">
        <w:rPr>
          <w:rFonts w:ascii="Georgia" w:hAnsi="Georgia"/>
          <w:b/>
          <w:bCs/>
          <w:sz w:val="24"/>
          <w:szCs w:val="24"/>
          <w:lang w:val="bg-BG"/>
        </w:rPr>
        <w:t>Борово, Две могили, Опака, Полски Тръмбеш и Ценово</w:t>
      </w:r>
      <w:r w:rsidRPr="009A7747">
        <w:rPr>
          <w:rFonts w:ascii="Georgia" w:hAnsi="Georgia"/>
          <w:sz w:val="24"/>
          <w:szCs w:val="24"/>
          <w:lang w:val="bg-BG"/>
        </w:rPr>
        <w:t>.</w:t>
      </w:r>
    </w:p>
    <w:p w14:paraId="7C6E03B1" w14:textId="77777777" w:rsidR="009A7747" w:rsidRDefault="009A7747" w:rsidP="009A7747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  <w:r w:rsidRPr="009A7747">
        <w:rPr>
          <w:rFonts w:ascii="Georgia" w:hAnsi="Georgia"/>
          <w:sz w:val="24"/>
          <w:szCs w:val="24"/>
          <w:lang w:val="bg-BG"/>
        </w:rPr>
        <w:t>С изпълнението на проекта ще бъде повишен капацитетът за рециклиране на биоразградими отпадъци, ще се подобри системата за управление на отпадъците и ще се създадат условия за по-ефективно оползотворяване на биоразградимите отпадъци в общините от региона.</w:t>
      </w:r>
    </w:p>
    <w:p w14:paraId="38C5402D" w14:textId="77777777" w:rsidR="009A7747" w:rsidRPr="009A7747" w:rsidRDefault="009A7747" w:rsidP="009A7747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</w:p>
    <w:p w14:paraId="23909BC8" w14:textId="77777777" w:rsidR="009A7747" w:rsidRPr="009A7747" w:rsidRDefault="009A7747" w:rsidP="009A7747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  <w:r w:rsidRPr="009A7747">
        <w:rPr>
          <w:rFonts w:ascii="Georgia" w:hAnsi="Georgia"/>
          <w:sz w:val="24"/>
          <w:szCs w:val="24"/>
          <w:lang w:val="bg-BG"/>
        </w:rPr>
        <w:t xml:space="preserve">Проектът се изпълнява по </w:t>
      </w:r>
      <w:r w:rsidRPr="009A7747">
        <w:rPr>
          <w:rFonts w:ascii="Georgia" w:hAnsi="Georgia"/>
          <w:b/>
          <w:bCs/>
          <w:sz w:val="24"/>
          <w:szCs w:val="24"/>
          <w:lang w:val="bg-BG"/>
        </w:rPr>
        <w:t>Програма „Околна среда“ 2021–2027 г.</w:t>
      </w:r>
      <w:r w:rsidRPr="009A7747">
        <w:rPr>
          <w:rFonts w:ascii="Georgia" w:hAnsi="Georgia"/>
          <w:sz w:val="24"/>
          <w:szCs w:val="24"/>
          <w:lang w:val="bg-BG"/>
        </w:rPr>
        <w:t xml:space="preserve">, съфинансирана от </w:t>
      </w:r>
      <w:r w:rsidRPr="009A7747">
        <w:rPr>
          <w:rFonts w:ascii="Georgia" w:hAnsi="Georgia"/>
          <w:b/>
          <w:bCs/>
          <w:sz w:val="24"/>
          <w:szCs w:val="24"/>
          <w:lang w:val="bg-BG"/>
        </w:rPr>
        <w:t>Европейския фонд за регионално развитие</w:t>
      </w:r>
      <w:r w:rsidRPr="009A7747">
        <w:rPr>
          <w:rFonts w:ascii="Georgia" w:hAnsi="Georgia"/>
          <w:sz w:val="24"/>
          <w:szCs w:val="24"/>
          <w:lang w:val="bg-BG"/>
        </w:rPr>
        <w:t>.</w:t>
      </w:r>
    </w:p>
    <w:p w14:paraId="59A8C694" w14:textId="77777777" w:rsidR="00136372" w:rsidRDefault="00136372" w:rsidP="001034F1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</w:p>
    <w:p w14:paraId="461611E2" w14:textId="516CE562" w:rsidR="00A94747" w:rsidRPr="000C32D0" w:rsidRDefault="001034F1" w:rsidP="001034F1">
      <w:pPr>
        <w:spacing w:after="0" w:line="257" w:lineRule="auto"/>
        <w:jc w:val="both"/>
        <w:rPr>
          <w:rFonts w:ascii="Georgia" w:hAnsi="Georgia"/>
          <w:sz w:val="24"/>
          <w:szCs w:val="24"/>
          <w:lang w:val="bg-BG"/>
        </w:rPr>
      </w:pPr>
      <w:r w:rsidRPr="001034F1">
        <w:rPr>
          <w:rFonts w:ascii="Georgia" w:hAnsi="Georgia"/>
          <w:sz w:val="24"/>
          <w:szCs w:val="24"/>
          <w:lang w:val="bg-BG"/>
        </w:rPr>
        <w:t xml:space="preserve">Срокът за изпълнение на проекта е </w:t>
      </w:r>
      <w:r w:rsidRPr="001034F1">
        <w:rPr>
          <w:rFonts w:ascii="Georgia" w:hAnsi="Georgia"/>
          <w:b/>
          <w:bCs/>
          <w:sz w:val="24"/>
          <w:szCs w:val="24"/>
          <w:lang w:val="bg-BG"/>
        </w:rPr>
        <w:t>24 месеца</w:t>
      </w:r>
      <w:r w:rsidRPr="001034F1">
        <w:rPr>
          <w:rFonts w:ascii="Georgia" w:hAnsi="Georgia"/>
          <w:sz w:val="24"/>
          <w:szCs w:val="24"/>
          <w:lang w:val="bg-BG"/>
        </w:rPr>
        <w:t>.</w:t>
      </w:r>
    </w:p>
    <w:sectPr w:rsidR="00A94747" w:rsidRPr="000C32D0" w:rsidSect="00677818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6D6C" w14:textId="77777777" w:rsidR="0015470F" w:rsidRDefault="0015470F" w:rsidP="00677818">
      <w:pPr>
        <w:spacing w:after="0" w:line="240" w:lineRule="auto"/>
      </w:pPr>
      <w:r>
        <w:separator/>
      </w:r>
    </w:p>
  </w:endnote>
  <w:endnote w:type="continuationSeparator" w:id="0">
    <w:p w14:paraId="7D247404" w14:textId="77777777" w:rsidR="0015470F" w:rsidRDefault="0015470F" w:rsidP="00677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eorgia" w:hAnsi="Georgia"/>
      </w:rPr>
      <w:id w:val="33559280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/>
          </w:rPr>
          <w:id w:val="-717051610"/>
          <w:docPartObj>
            <w:docPartGallery w:val="Page Numbers (Top of Page)"/>
            <w:docPartUnique/>
          </w:docPartObj>
        </w:sdtPr>
        <w:sdtEndPr/>
        <w:sdtContent>
          <w:p w14:paraId="2CF57A12" w14:textId="14037784" w:rsidR="00677818" w:rsidRPr="00E46A4B" w:rsidRDefault="00677818" w:rsidP="00677818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Georgia" w:eastAsia="Times New Roman" w:hAnsi="Georgia" w:cs="Calibri"/>
                <w:i/>
                <w:sz w:val="18"/>
                <w:szCs w:val="18"/>
                <w:lang w:val="ru-RU" w:eastAsia="bg-BG"/>
              </w:rPr>
            </w:pPr>
            <w:r w:rsidRPr="00E46A4B">
              <w:rPr>
                <w:rFonts w:ascii="Georgia" w:eastAsia="Times New Roman" w:hAnsi="Georgia" w:cs="Calibri"/>
                <w:i/>
                <w:sz w:val="18"/>
                <w:szCs w:val="18"/>
                <w:lang w:val="ru-RU" w:eastAsia="bg-BG"/>
              </w:rPr>
              <w:t xml:space="preserve">----------------------------------------------------------- </w:t>
            </w:r>
            <w:hyperlink r:id="rId1" w:history="1">
              <w:r w:rsidRPr="008774D7">
                <w:rPr>
                  <w:rFonts w:ascii="Georgia" w:eastAsia="Times New Roman" w:hAnsi="Georgia" w:cs="Calibri"/>
                  <w:i/>
                  <w:color w:val="0000FF"/>
                  <w:sz w:val="18"/>
                  <w:szCs w:val="18"/>
                  <w:u w:val="single"/>
                  <w:lang w:eastAsia="bg-BG"/>
                </w:rPr>
                <w:t>www</w:t>
              </w:r>
              <w:r w:rsidRPr="008774D7">
                <w:rPr>
                  <w:rFonts w:ascii="Georgia" w:eastAsia="Times New Roman" w:hAnsi="Georgia" w:cs="Calibri"/>
                  <w:i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proofErr w:type="spellStart"/>
              <w:r w:rsidRPr="008774D7">
                <w:rPr>
                  <w:rFonts w:ascii="Georgia" w:eastAsia="Times New Roman" w:hAnsi="Georgia" w:cs="Calibri"/>
                  <w:i/>
                  <w:color w:val="0000FF"/>
                  <w:sz w:val="18"/>
                  <w:szCs w:val="18"/>
                  <w:u w:val="single"/>
                  <w:lang w:eastAsia="bg-BG"/>
                </w:rPr>
                <w:t>eufunds</w:t>
              </w:r>
              <w:proofErr w:type="spellEnd"/>
              <w:r w:rsidRPr="008774D7">
                <w:rPr>
                  <w:rFonts w:ascii="Georgia" w:eastAsia="Times New Roman" w:hAnsi="Georgia" w:cs="Calibri"/>
                  <w:i/>
                  <w:color w:val="0000FF"/>
                  <w:sz w:val="18"/>
                  <w:szCs w:val="18"/>
                  <w:u w:val="single"/>
                  <w:lang w:val="ru-RU" w:eastAsia="bg-BG"/>
                </w:rPr>
                <w:t>.</w:t>
              </w:r>
              <w:proofErr w:type="spellStart"/>
              <w:r w:rsidRPr="008774D7">
                <w:rPr>
                  <w:rFonts w:ascii="Georgia" w:eastAsia="Times New Roman" w:hAnsi="Georgia" w:cs="Calibri"/>
                  <w:i/>
                  <w:color w:val="0000FF"/>
                  <w:sz w:val="18"/>
                  <w:szCs w:val="18"/>
                  <w:u w:val="single"/>
                  <w:lang w:eastAsia="bg-BG"/>
                </w:rPr>
                <w:t>bg</w:t>
              </w:r>
              <w:proofErr w:type="spellEnd"/>
            </w:hyperlink>
            <w:r w:rsidRPr="008774D7">
              <w:rPr>
                <w:rFonts w:ascii="Georgia" w:eastAsia="Times New Roman" w:hAnsi="Georgia" w:cs="Calibri"/>
                <w:i/>
                <w:sz w:val="18"/>
                <w:szCs w:val="18"/>
                <w:lang w:val="ru-RU" w:eastAsia="bg-BG"/>
              </w:rPr>
              <w:t xml:space="preserve"> --------------------</w:t>
            </w:r>
            <w:r w:rsidRPr="00E46A4B">
              <w:rPr>
                <w:rFonts w:ascii="Georgia" w:eastAsia="Times New Roman" w:hAnsi="Georgia" w:cs="Calibri"/>
                <w:i/>
                <w:sz w:val="18"/>
                <w:szCs w:val="18"/>
                <w:lang w:val="ru-RU" w:eastAsia="bg-BG"/>
              </w:rPr>
              <w:t>---------------------------------</w:t>
            </w:r>
          </w:p>
          <w:p w14:paraId="6058D95B" w14:textId="617994E8" w:rsidR="00677818" w:rsidRPr="00E46A4B" w:rsidRDefault="00677818" w:rsidP="001034F1">
            <w:pPr>
              <w:tabs>
                <w:tab w:val="left" w:pos="6564"/>
              </w:tabs>
              <w:spacing w:before="60" w:line="240" w:lineRule="auto"/>
              <w:rPr>
                <w:rFonts w:ascii="Georgia" w:eastAsia="Calibri" w:hAnsi="Georgia" w:cs="Times New Roman"/>
                <w:i/>
                <w:sz w:val="16"/>
                <w:szCs w:val="16"/>
                <w:lang w:val="ru-RU"/>
              </w:rPr>
            </w:pPr>
            <w:r>
              <w:rPr>
                <w:rFonts w:ascii="Georgia" w:hAnsi="Georgia" w:cs="Times New Roman"/>
                <w:i/>
                <w:noProof/>
                <w:sz w:val="16"/>
                <w:szCs w:val="16"/>
                <w:lang w:val="bg-BG"/>
              </w:rPr>
              <w:t xml:space="preserve">Този документ е създаден в рамките на </w:t>
            </w:r>
            <w:r>
              <w:rPr>
                <w:rFonts w:ascii="Georgia" w:hAnsi="Georgia" w:cs="Times New Roman"/>
                <w:i/>
                <w:noProof/>
                <w:sz w:val="16"/>
                <w:szCs w:val="16"/>
                <w:lang w:val="ru-RU"/>
              </w:rPr>
              <w:t>п</w:t>
            </w:r>
            <w:r w:rsidRPr="00E46A4B">
              <w:rPr>
                <w:rFonts w:ascii="Georgia" w:hAnsi="Georgia" w:cs="Times New Roman"/>
                <w:i/>
                <w:noProof/>
                <w:sz w:val="16"/>
                <w:szCs w:val="16"/>
                <w:lang w:val="ru-RU"/>
              </w:rPr>
              <w:t xml:space="preserve">роект </w:t>
            </w:r>
            <w:r w:rsidRPr="003057DF">
              <w:rPr>
                <w:rFonts w:ascii="Georgia" w:hAnsi="Georgia" w:cs="Times New Roman"/>
                <w:i/>
                <w:noProof/>
                <w:sz w:val="16"/>
                <w:szCs w:val="16"/>
                <w:lang w:val="ru-RU"/>
              </w:rPr>
              <w:t>BG16FFPR002-2.003</w:t>
            </w:r>
            <w:r w:rsidRPr="004D7468">
              <w:rPr>
                <w:rFonts w:ascii="Georgia" w:hAnsi="Georgia" w:cs="Times New Roman"/>
                <w:i/>
                <w:noProof/>
                <w:sz w:val="16"/>
                <w:szCs w:val="16"/>
                <w:lang w:val="ru-RU"/>
              </w:rPr>
              <w:t>-</w:t>
            </w:r>
            <w:r w:rsidRPr="004D7468">
              <w:rPr>
                <w:rFonts w:ascii="Georgia" w:hAnsi="Georgia" w:cs="Times New Roman"/>
                <w:i/>
                <w:noProof/>
                <w:sz w:val="16"/>
                <w:szCs w:val="16"/>
              </w:rPr>
              <w:t>005</w:t>
            </w:r>
            <w:r w:rsidRPr="003057DF">
              <w:rPr>
                <w:rFonts w:ascii="Georgia" w:hAnsi="Georgia" w:cs="Times New Roman"/>
                <w:i/>
                <w:noProof/>
                <w:sz w:val="16"/>
                <w:szCs w:val="16"/>
                <w:lang w:val="ru-RU"/>
              </w:rPr>
              <w:t xml:space="preserve"> „Надграждане на капацитета на компостираща инсталация за разделно събрани биоразградими битови отпадъци за нуждите на РСУО за регион Борово (Бяла, област Русе)</w:t>
            </w:r>
            <w:r w:rsidRPr="00E46A4B">
              <w:rPr>
                <w:rFonts w:ascii="Georgia" w:hAnsi="Georgia" w:cs="Times New Roman"/>
                <w:i/>
                <w:noProof/>
                <w:sz w:val="16"/>
                <w:szCs w:val="16"/>
                <w:lang w:val="ru-RU"/>
              </w:rPr>
              <w:t>“, финансирана по Програма „Околна среда“ 2021-2027 г., съфинансирана от Европейски фонд за регионално развитие на Европейския съюз</w:t>
            </w:r>
            <w:r w:rsidRPr="00E46A4B">
              <w:rPr>
                <w:rFonts w:ascii="Georgia" w:eastAsia="Calibri" w:hAnsi="Georgia" w:cs="Times New Roman"/>
                <w:i/>
                <w:sz w:val="16"/>
                <w:szCs w:val="16"/>
                <w:lang w:val="ru-RU"/>
              </w:rPr>
              <w:t>.</w:t>
            </w:r>
          </w:p>
          <w:p w14:paraId="7A244777" w14:textId="2E8E3BCA" w:rsidR="00677818" w:rsidRPr="00677818" w:rsidRDefault="00677818" w:rsidP="00677818">
            <w:pPr>
              <w:pStyle w:val="Footer"/>
              <w:jc w:val="right"/>
              <w:rPr>
                <w:rFonts w:ascii="Georgia" w:hAnsi="Georgia"/>
              </w:rPr>
            </w:pPr>
            <w:r w:rsidRPr="003314F9">
              <w:rPr>
                <w:rFonts w:ascii="Georgia" w:hAnsi="Georgia"/>
                <w:sz w:val="20"/>
                <w:szCs w:val="20"/>
                <w:lang w:val="bg-BG"/>
              </w:rPr>
              <w:t xml:space="preserve">стр. </w:t>
            </w:r>
            <w:r w:rsidRPr="003314F9">
              <w:rPr>
                <w:rFonts w:ascii="Georgia" w:hAnsi="Georgia"/>
                <w:sz w:val="20"/>
                <w:szCs w:val="20"/>
                <w:lang w:val="bg-BG"/>
              </w:rPr>
              <w:fldChar w:fldCharType="begin"/>
            </w:r>
            <w:r w:rsidRPr="003314F9">
              <w:rPr>
                <w:rFonts w:ascii="Georgia" w:hAnsi="Georgia"/>
                <w:sz w:val="20"/>
                <w:szCs w:val="20"/>
                <w:lang w:val="bg-BG"/>
              </w:rPr>
              <w:instrText xml:space="preserve"> PAGE </w:instrText>
            </w:r>
            <w:r w:rsidRPr="003314F9">
              <w:rPr>
                <w:rFonts w:ascii="Georgia" w:hAnsi="Georgia"/>
                <w:sz w:val="20"/>
                <w:szCs w:val="20"/>
                <w:lang w:val="bg-BG"/>
              </w:rPr>
              <w:fldChar w:fldCharType="separate"/>
            </w:r>
            <w:r>
              <w:rPr>
                <w:rFonts w:ascii="Georgia" w:hAnsi="Georgia"/>
                <w:sz w:val="20"/>
                <w:szCs w:val="20"/>
                <w:lang w:val="bg-BG"/>
              </w:rPr>
              <w:t>2</w:t>
            </w:r>
            <w:r w:rsidRPr="003314F9">
              <w:rPr>
                <w:rFonts w:ascii="Georgia" w:hAnsi="Georgia"/>
                <w:sz w:val="20"/>
                <w:szCs w:val="20"/>
                <w:lang w:val="bg-BG"/>
              </w:rPr>
              <w:fldChar w:fldCharType="end"/>
            </w:r>
            <w:r w:rsidRPr="003314F9">
              <w:rPr>
                <w:rFonts w:ascii="Georgia" w:hAnsi="Georgia"/>
                <w:sz w:val="20"/>
                <w:szCs w:val="20"/>
                <w:lang w:val="bg-BG"/>
              </w:rPr>
              <w:t xml:space="preserve"> о</w:t>
            </w:r>
            <w:r w:rsidRPr="008774D7">
              <w:rPr>
                <w:rFonts w:ascii="Georgia" w:hAnsi="Georgia"/>
                <w:sz w:val="20"/>
                <w:szCs w:val="20"/>
              </w:rPr>
              <w:t xml:space="preserve">т </w:t>
            </w:r>
            <w:r w:rsidRPr="008774D7">
              <w:rPr>
                <w:rFonts w:ascii="Georgia" w:hAnsi="Georgia"/>
                <w:sz w:val="20"/>
                <w:szCs w:val="20"/>
              </w:rPr>
              <w:fldChar w:fldCharType="begin"/>
            </w:r>
            <w:r w:rsidRPr="008774D7">
              <w:rPr>
                <w:rFonts w:ascii="Georgia" w:hAnsi="Georgia"/>
                <w:sz w:val="20"/>
                <w:szCs w:val="20"/>
              </w:rPr>
              <w:instrText xml:space="preserve"> NUMPAGES  </w:instrText>
            </w:r>
            <w:r w:rsidRPr="008774D7">
              <w:rPr>
                <w:rFonts w:ascii="Georgia" w:hAnsi="Georgia"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sz w:val="20"/>
                <w:szCs w:val="20"/>
              </w:rPr>
              <w:t>10</w:t>
            </w:r>
            <w:r w:rsidRPr="008774D7">
              <w:rPr>
                <w:rFonts w:ascii="Georgia" w:hAnsi="Georgia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6EE3A" w14:textId="77777777" w:rsidR="0015470F" w:rsidRDefault="0015470F" w:rsidP="00677818">
      <w:pPr>
        <w:spacing w:after="0" w:line="240" w:lineRule="auto"/>
      </w:pPr>
      <w:r>
        <w:separator/>
      </w:r>
    </w:p>
  </w:footnote>
  <w:footnote w:type="continuationSeparator" w:id="0">
    <w:p w14:paraId="4EF078F4" w14:textId="77777777" w:rsidR="0015470F" w:rsidRDefault="0015470F" w:rsidP="00677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topFromText="573" w:vertAnchor="page" w:horzAnchor="margin" w:tblpXSpec="center" w:tblpY="879"/>
      <w:tblOverlap w:val="never"/>
      <w:tblW w:w="10410" w:type="dxa"/>
      <w:tblLayout w:type="fixed"/>
      <w:tblLook w:val="01E0" w:firstRow="1" w:lastRow="1" w:firstColumn="1" w:lastColumn="1" w:noHBand="0" w:noVBand="0"/>
    </w:tblPr>
    <w:tblGrid>
      <w:gridCol w:w="2238"/>
      <w:gridCol w:w="5685"/>
      <w:gridCol w:w="2487"/>
    </w:tblGrid>
    <w:tr w:rsidR="00677818" w:rsidRPr="0044776D" w14:paraId="4F38DE5E" w14:textId="77777777" w:rsidTr="000A7AFF">
      <w:trPr>
        <w:trHeight w:val="1418"/>
      </w:trPr>
      <w:tc>
        <w:tcPr>
          <w:tcW w:w="2239" w:type="dxa"/>
          <w:tcBorders>
            <w:top w:val="nil"/>
            <w:left w:val="nil"/>
            <w:bottom w:val="double" w:sz="4" w:space="0" w:color="99CC00"/>
            <w:right w:val="nil"/>
          </w:tcBorders>
          <w:hideMark/>
        </w:tcPr>
        <w:p w14:paraId="6A501498" w14:textId="77777777" w:rsidR="00677818" w:rsidRPr="0044776D" w:rsidRDefault="00677818" w:rsidP="00677818">
          <w:pPr>
            <w:tabs>
              <w:tab w:val="center" w:pos="4536"/>
              <w:tab w:val="right" w:pos="9072"/>
            </w:tabs>
            <w:spacing w:before="6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val="bg-BG" w:eastAsia="fr-FR"/>
            </w:rPr>
          </w:pPr>
          <w:r w:rsidRPr="0044776D">
            <w:rPr>
              <w:rFonts w:ascii="Times New Roman" w:eastAsia="Times New Roman" w:hAnsi="Times New Roman"/>
              <w:noProof/>
              <w:sz w:val="20"/>
              <w:szCs w:val="20"/>
              <w:lang w:val="bg-BG" w:eastAsia="bg-BG"/>
            </w:rPr>
            <w:drawing>
              <wp:inline distT="0" distB="0" distL="0" distR="0" wp14:anchorId="6D3D69DF" wp14:editId="68138187">
                <wp:extent cx="937260" cy="960120"/>
                <wp:effectExtent l="0" t="0" r="0" b="0"/>
                <wp:docPr id="35992340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251915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7" w:type="dxa"/>
          <w:tcBorders>
            <w:top w:val="nil"/>
            <w:left w:val="nil"/>
            <w:bottom w:val="double" w:sz="4" w:space="0" w:color="99CC00"/>
            <w:right w:val="nil"/>
          </w:tcBorders>
          <w:vAlign w:val="center"/>
          <w:hideMark/>
        </w:tcPr>
        <w:p w14:paraId="1D32F758" w14:textId="77777777" w:rsidR="00677818" w:rsidRPr="0044776D" w:rsidRDefault="00677818" w:rsidP="00677818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 Narrow" w:eastAsia="Times New Roman" w:hAnsi="Arial Narrow" w:cs="Tahoma"/>
              <w:b/>
              <w:color w:val="808080"/>
              <w:spacing w:val="80"/>
              <w:sz w:val="24"/>
              <w:szCs w:val="24"/>
              <w:lang w:val="bg-BG" w:eastAsia="bg-BG"/>
            </w:rPr>
          </w:pPr>
          <w:r w:rsidRPr="0044776D">
            <w:rPr>
              <w:rFonts w:ascii="Arial Narrow" w:eastAsia="Times New Roman" w:hAnsi="Arial Narrow" w:cs="Tahoma"/>
              <w:b/>
              <w:color w:val="808080"/>
              <w:spacing w:val="80"/>
              <w:sz w:val="24"/>
              <w:szCs w:val="24"/>
              <w:lang w:val="bg-BG" w:eastAsia="bg-BG"/>
            </w:rPr>
            <w:t>ПРОГРАМА</w:t>
          </w:r>
        </w:p>
        <w:p w14:paraId="4747A291" w14:textId="77777777" w:rsidR="00677818" w:rsidRPr="0044776D" w:rsidRDefault="00677818" w:rsidP="00677818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 Narrow" w:eastAsia="Times New Roman" w:hAnsi="Arial Narrow" w:cs="Tahoma"/>
              <w:b/>
              <w:color w:val="808080"/>
              <w:spacing w:val="80"/>
              <w:sz w:val="24"/>
              <w:szCs w:val="24"/>
              <w:lang w:val="bg-BG" w:eastAsia="bg-BG"/>
            </w:rPr>
          </w:pPr>
          <w:r w:rsidRPr="0044776D">
            <w:rPr>
              <w:rFonts w:ascii="Arial Narrow" w:eastAsia="Times New Roman" w:hAnsi="Arial Narrow" w:cs="Tahoma"/>
              <w:b/>
              <w:color w:val="808080"/>
              <w:spacing w:val="80"/>
              <w:sz w:val="24"/>
              <w:szCs w:val="24"/>
              <w:lang w:val="bg-BG" w:eastAsia="bg-BG"/>
            </w:rPr>
            <w:t>“ОКОЛНА СРЕДА“ 2021 – 2027 г.</w:t>
          </w:r>
        </w:p>
      </w:tc>
      <w:tc>
        <w:tcPr>
          <w:tcW w:w="2488" w:type="dxa"/>
          <w:tcBorders>
            <w:top w:val="nil"/>
            <w:left w:val="nil"/>
            <w:bottom w:val="double" w:sz="4" w:space="0" w:color="99CC00"/>
            <w:right w:val="nil"/>
          </w:tcBorders>
          <w:hideMark/>
        </w:tcPr>
        <w:p w14:paraId="223465FA" w14:textId="77777777" w:rsidR="00677818" w:rsidRPr="0044776D" w:rsidRDefault="00677818" w:rsidP="00677818">
          <w:pPr>
            <w:spacing w:line="240" w:lineRule="auto"/>
            <w:jc w:val="center"/>
            <w:rPr>
              <w:rFonts w:ascii="Arial Narrow" w:eastAsia="Times New Roman" w:hAnsi="Arial Narrow" w:cs="Tahoma"/>
              <w:b/>
              <w:color w:val="808080"/>
              <w:spacing w:val="80"/>
              <w:sz w:val="24"/>
              <w:szCs w:val="24"/>
              <w:lang w:val="bg-BG" w:eastAsia="bg-BG"/>
            </w:rPr>
          </w:pPr>
          <w:r w:rsidRPr="0044776D">
            <w:rPr>
              <w:noProof/>
              <w:lang w:val="bg-BG" w:eastAsia="bg-BG"/>
            </w:rPr>
            <w:drawing>
              <wp:anchor distT="0" distB="0" distL="114300" distR="114300" simplePos="0" relativeHeight="251659776" behindDoc="0" locked="0" layoutInCell="1" allowOverlap="1" wp14:anchorId="4F5CF913" wp14:editId="3CCC305C">
                <wp:simplePos x="0" y="0"/>
                <wp:positionH relativeFrom="column">
                  <wp:posOffset>175895</wp:posOffset>
                </wp:positionH>
                <wp:positionV relativeFrom="paragraph">
                  <wp:posOffset>52070</wp:posOffset>
                </wp:positionV>
                <wp:extent cx="1082040" cy="870019"/>
                <wp:effectExtent l="0" t="0" r="3810" b="6350"/>
                <wp:wrapNone/>
                <wp:docPr id="69213942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406370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040" cy="870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77818" w:rsidRPr="0044776D" w14:paraId="465ACD10" w14:textId="77777777" w:rsidTr="000A7AFF">
      <w:trPr>
        <w:trHeight w:val="226"/>
      </w:trPr>
      <w:tc>
        <w:tcPr>
          <w:tcW w:w="10414" w:type="dxa"/>
          <w:gridSpan w:val="3"/>
          <w:tcBorders>
            <w:top w:val="double" w:sz="4" w:space="0" w:color="99CC00"/>
            <w:left w:val="nil"/>
            <w:bottom w:val="nil"/>
            <w:right w:val="nil"/>
          </w:tcBorders>
          <w:hideMark/>
        </w:tcPr>
        <w:p w14:paraId="53B79EFA" w14:textId="77777777" w:rsidR="00677818" w:rsidRPr="0044776D" w:rsidRDefault="00677818" w:rsidP="00677818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Times New Roman" w:eastAsia="Times New Roman" w:hAnsi="Times New Roman"/>
              <w:sz w:val="4"/>
              <w:szCs w:val="4"/>
              <w:lang w:val="bg-BG" w:eastAsia="bg-BG"/>
            </w:rPr>
          </w:pPr>
        </w:p>
      </w:tc>
    </w:tr>
  </w:tbl>
  <w:p w14:paraId="382EC0A8" w14:textId="77777777" w:rsidR="00677818" w:rsidRPr="0044776D" w:rsidRDefault="00677818" w:rsidP="00136372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364649"/>
    <w:multiLevelType w:val="multilevel"/>
    <w:tmpl w:val="67EA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631CCE"/>
    <w:multiLevelType w:val="multilevel"/>
    <w:tmpl w:val="81E8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E7504"/>
    <w:multiLevelType w:val="multilevel"/>
    <w:tmpl w:val="F70A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1F1800"/>
    <w:multiLevelType w:val="multilevel"/>
    <w:tmpl w:val="C900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5E5BC7"/>
    <w:multiLevelType w:val="multilevel"/>
    <w:tmpl w:val="4D22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113FAC"/>
    <w:multiLevelType w:val="multilevel"/>
    <w:tmpl w:val="D48A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9266CD"/>
    <w:multiLevelType w:val="multilevel"/>
    <w:tmpl w:val="0FEC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827CD"/>
    <w:multiLevelType w:val="multilevel"/>
    <w:tmpl w:val="16540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1B4069"/>
    <w:multiLevelType w:val="multilevel"/>
    <w:tmpl w:val="9E60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195277">
    <w:abstractNumId w:val="8"/>
  </w:num>
  <w:num w:numId="2" w16cid:durableId="954559777">
    <w:abstractNumId w:val="6"/>
  </w:num>
  <w:num w:numId="3" w16cid:durableId="724335848">
    <w:abstractNumId w:val="5"/>
  </w:num>
  <w:num w:numId="4" w16cid:durableId="471485370">
    <w:abstractNumId w:val="4"/>
  </w:num>
  <w:num w:numId="5" w16cid:durableId="1493133041">
    <w:abstractNumId w:val="7"/>
  </w:num>
  <w:num w:numId="6" w16cid:durableId="1898585638">
    <w:abstractNumId w:val="3"/>
  </w:num>
  <w:num w:numId="7" w16cid:durableId="1781098144">
    <w:abstractNumId w:val="2"/>
  </w:num>
  <w:num w:numId="8" w16cid:durableId="1186287965">
    <w:abstractNumId w:val="1"/>
  </w:num>
  <w:num w:numId="9" w16cid:durableId="561405154">
    <w:abstractNumId w:val="0"/>
  </w:num>
  <w:num w:numId="10" w16cid:durableId="102042354">
    <w:abstractNumId w:val="17"/>
  </w:num>
  <w:num w:numId="11" w16cid:durableId="280654946">
    <w:abstractNumId w:val="10"/>
  </w:num>
  <w:num w:numId="12" w16cid:durableId="734201829">
    <w:abstractNumId w:val="11"/>
  </w:num>
  <w:num w:numId="13" w16cid:durableId="1372461837">
    <w:abstractNumId w:val="9"/>
  </w:num>
  <w:num w:numId="14" w16cid:durableId="1627153826">
    <w:abstractNumId w:val="15"/>
  </w:num>
  <w:num w:numId="15" w16cid:durableId="293415991">
    <w:abstractNumId w:val="12"/>
  </w:num>
  <w:num w:numId="16" w16cid:durableId="1548879887">
    <w:abstractNumId w:val="16"/>
  </w:num>
  <w:num w:numId="17" w16cid:durableId="283509691">
    <w:abstractNumId w:val="13"/>
  </w:num>
  <w:num w:numId="18" w16cid:durableId="5811846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F74"/>
    <w:rsid w:val="0001415C"/>
    <w:rsid w:val="00034616"/>
    <w:rsid w:val="0004313C"/>
    <w:rsid w:val="0006063C"/>
    <w:rsid w:val="00086298"/>
    <w:rsid w:val="000A7D89"/>
    <w:rsid w:val="000C32D0"/>
    <w:rsid w:val="000C3BFF"/>
    <w:rsid w:val="001034F1"/>
    <w:rsid w:val="00115FEA"/>
    <w:rsid w:val="00127AEF"/>
    <w:rsid w:val="00136372"/>
    <w:rsid w:val="0015074B"/>
    <w:rsid w:val="0015470F"/>
    <w:rsid w:val="00222B67"/>
    <w:rsid w:val="002470A9"/>
    <w:rsid w:val="00250DA5"/>
    <w:rsid w:val="0029639D"/>
    <w:rsid w:val="002C3A16"/>
    <w:rsid w:val="00326F90"/>
    <w:rsid w:val="003D0212"/>
    <w:rsid w:val="0044776D"/>
    <w:rsid w:val="00580C13"/>
    <w:rsid w:val="00677818"/>
    <w:rsid w:val="006A2F1F"/>
    <w:rsid w:val="00722E81"/>
    <w:rsid w:val="007E32E8"/>
    <w:rsid w:val="009135A2"/>
    <w:rsid w:val="00942D9E"/>
    <w:rsid w:val="00955D42"/>
    <w:rsid w:val="00974BD5"/>
    <w:rsid w:val="009A7747"/>
    <w:rsid w:val="00A563B3"/>
    <w:rsid w:val="00A94747"/>
    <w:rsid w:val="00AA1D8D"/>
    <w:rsid w:val="00AF5CC8"/>
    <w:rsid w:val="00B47730"/>
    <w:rsid w:val="00B73EE2"/>
    <w:rsid w:val="00BB2D69"/>
    <w:rsid w:val="00C31BB4"/>
    <w:rsid w:val="00CB0664"/>
    <w:rsid w:val="00D121DB"/>
    <w:rsid w:val="00D21BDB"/>
    <w:rsid w:val="00D73D0A"/>
    <w:rsid w:val="00DA690C"/>
    <w:rsid w:val="00DB54C9"/>
    <w:rsid w:val="00DB7676"/>
    <w:rsid w:val="00E139D5"/>
    <w:rsid w:val="00EC3D7F"/>
    <w:rsid w:val="00F740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1EB0CE"/>
  <w14:defaultImageDpi w14:val="300"/>
  <w15:docId w15:val="{05A38BA1-4F29-4457-9A4A-8343DFD4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 Char Знак,Char1 Знак Знак,Char1 Знак1,Char1 Знак Знак Знак,Знак Знак Char,Intestazione.int.intestazione,Intestazione.int,Char5 Char,Char5, Знак Знак,(17) EPR 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1 Char Знак Char,Char1 Знак Знак Char,Char1 Знак1 Char,Char1 Знак Знак Знак Char,Знак Знак Char Char,Intestazione.int.intestazione Char,Intestazione.int Char,Char5 Char Char,Char5 Char1, Знак Знак Char,(17) EPR 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D21B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1B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1B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Dimitrinka Kalcheva</cp:lastModifiedBy>
  <cp:revision>2</cp:revision>
  <dcterms:created xsi:type="dcterms:W3CDTF">2026-07-27T12:37:00Z</dcterms:created>
  <dcterms:modified xsi:type="dcterms:W3CDTF">2026-07-27T12:37:00Z</dcterms:modified>
  <cp:category/>
</cp:coreProperties>
</file>